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45BD" w14:textId="76628294" w:rsidR="00FA0F52" w:rsidRDefault="00FA0F52" w:rsidP="008C1E91">
      <w:pPr>
        <w:tabs>
          <w:tab w:val="left" w:pos="144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91F56D" wp14:editId="551D9B84">
            <wp:simplePos x="0" y="0"/>
            <wp:positionH relativeFrom="column">
              <wp:posOffset>2505075</wp:posOffset>
            </wp:positionH>
            <wp:positionV relativeFrom="paragraph">
              <wp:posOffset>-643593</wp:posOffset>
            </wp:positionV>
            <wp:extent cx="904875" cy="904875"/>
            <wp:effectExtent l="0" t="0" r="9525" b="9525"/>
            <wp:wrapNone/>
            <wp:docPr id="1886517892" name="Picture 1" descr="BIG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G Logo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30572" w14:textId="67CE74C4" w:rsidR="00317243" w:rsidRPr="005D5886" w:rsidRDefault="00317243" w:rsidP="00FA0F52">
      <w:pPr>
        <w:tabs>
          <w:tab w:val="left" w:pos="144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5886">
        <w:rPr>
          <w:rFonts w:asciiTheme="minorHAnsi" w:hAnsiTheme="minorHAnsi" w:cstheme="minorHAnsi"/>
          <w:b/>
          <w:bCs/>
          <w:sz w:val="24"/>
          <w:szCs w:val="24"/>
        </w:rPr>
        <w:t>Region IV Directors’ Report</w:t>
      </w:r>
    </w:p>
    <w:p w14:paraId="7C24C8DE" w14:textId="51DA3100" w:rsidR="00317243" w:rsidRDefault="00A214CC" w:rsidP="00206F7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 IV Executive Committee</w:t>
      </w:r>
    </w:p>
    <w:p w14:paraId="4265A270" w14:textId="5A8AC599" w:rsidR="00A214CC" w:rsidRDefault="00A214CC" w:rsidP="00206F7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Teleconference Meeting</w:t>
      </w:r>
    </w:p>
    <w:p w14:paraId="0ECFFBD4" w14:textId="72DF7E57" w:rsidR="00A83845" w:rsidRPr="005D5886" w:rsidRDefault="00593E24" w:rsidP="00A7239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April 28,</w:t>
      </w:r>
      <w:r w:rsidR="0021673B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791948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5C040D47" w14:textId="77777777" w:rsidR="00317243" w:rsidRDefault="00317243" w:rsidP="00317243">
      <w:pPr>
        <w:spacing w:before="240" w:after="1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5886">
        <w:rPr>
          <w:rFonts w:asciiTheme="minorHAnsi" w:hAnsiTheme="minorHAnsi" w:cstheme="minorHAnsi"/>
          <w:b/>
          <w:bCs/>
          <w:sz w:val="24"/>
          <w:szCs w:val="24"/>
          <w:u w:val="single"/>
        </w:rPr>
        <w:t>Director’s Activities</w:t>
      </w:r>
    </w:p>
    <w:p w14:paraId="4EC36DED" w14:textId="77777777" w:rsidR="00896792" w:rsidRPr="00950EC3" w:rsidRDefault="00896792" w:rsidP="00896792">
      <w:pPr>
        <w:spacing w:after="160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  <w:r w:rsidRPr="00950EC3">
        <w:rPr>
          <w:rFonts w:asciiTheme="minorHAnsi" w:hAnsiTheme="minorHAnsi" w:cstheme="minorHAnsi"/>
          <w:bCs/>
          <w:iCs/>
          <w:sz w:val="24"/>
          <w:szCs w:val="24"/>
          <w:u w:val="single"/>
        </w:rPr>
        <w:t>Both Directors</w:t>
      </w:r>
    </w:p>
    <w:p w14:paraId="4FD0867F" w14:textId="77777777" w:rsidR="00400036" w:rsidRDefault="00400036" w:rsidP="00400036">
      <w:pPr>
        <w:pStyle w:val="ListParagraph"/>
        <w:numPr>
          <w:ilvl w:val="0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Participated in conference calls with various regional members on areas of interest.</w:t>
      </w:r>
    </w:p>
    <w:p w14:paraId="0DC4A209" w14:textId="77777777" w:rsidR="00400036" w:rsidRPr="00593E24" w:rsidRDefault="00400036" w:rsidP="00400036">
      <w:pPr>
        <w:pStyle w:val="ListParagraph"/>
        <w:numPr>
          <w:ilvl w:val="0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Periodic teleconferences with the Region IV Council President on chapter inquires and clarification on </w:t>
      </w:r>
      <w:r w:rsidRPr="003C7311">
        <w:rPr>
          <w:rFonts w:asciiTheme="minorHAnsi" w:hAnsiTheme="minorHAnsi" w:cstheme="minorHAnsi"/>
          <w:i/>
          <w:iCs/>
          <w:sz w:val="24"/>
          <w:szCs w:val="24"/>
        </w:rPr>
        <w:t>Region IV Policies and Procedures Manual.</w:t>
      </w:r>
    </w:p>
    <w:p w14:paraId="10ADBBC4" w14:textId="55809A26" w:rsidR="00593E24" w:rsidRDefault="00593E24" w:rsidP="00400036">
      <w:pPr>
        <w:pStyle w:val="ListParagraph"/>
        <w:numPr>
          <w:ilvl w:val="0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593E24">
        <w:rPr>
          <w:rFonts w:asciiTheme="minorHAnsi" w:hAnsiTheme="minorHAnsi" w:cstheme="minorHAnsi"/>
          <w:sz w:val="24"/>
          <w:szCs w:val="24"/>
        </w:rPr>
        <w:t xml:space="preserve">Attended </w:t>
      </w:r>
      <w:proofErr w:type="spellStart"/>
      <w:r w:rsidRPr="00593E24">
        <w:rPr>
          <w:rFonts w:asciiTheme="minorHAnsi" w:hAnsiTheme="minorHAnsi" w:cstheme="minorHAnsi"/>
          <w:sz w:val="24"/>
          <w:szCs w:val="24"/>
        </w:rPr>
        <w:t>NBoD</w:t>
      </w:r>
      <w:proofErr w:type="spellEnd"/>
      <w:r w:rsidRPr="00593E24">
        <w:rPr>
          <w:rFonts w:asciiTheme="minorHAnsi" w:hAnsiTheme="minorHAnsi" w:cstheme="minorHAnsi"/>
          <w:sz w:val="24"/>
          <w:szCs w:val="24"/>
        </w:rPr>
        <w:t xml:space="preserve"> Meeting on March 20, 2025.</w:t>
      </w:r>
    </w:p>
    <w:p w14:paraId="468AFD6D" w14:textId="7F887C22" w:rsidR="004F3977" w:rsidRDefault="004F3977" w:rsidP="00400036">
      <w:pPr>
        <w:pStyle w:val="ListParagraph"/>
        <w:numPr>
          <w:ilvl w:val="0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Attended </w:t>
      </w:r>
      <w:proofErr w:type="spellStart"/>
      <w:r>
        <w:rPr>
          <w:rFonts w:asciiTheme="minorHAnsi" w:hAnsiTheme="minorHAnsi" w:cstheme="minorHAnsi"/>
          <w:sz w:val="24"/>
          <w:szCs w:val="24"/>
        </w:rPr>
        <w:t>NBoD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Special Meeting on Way Ahead for future NTI and NDA </w:t>
      </w:r>
    </w:p>
    <w:p w14:paraId="0D0316DF" w14:textId="1EF3DB84" w:rsidR="004F3977" w:rsidRDefault="004F3977" w:rsidP="004F3977">
      <w:pPr>
        <w:pStyle w:val="ListParagraph"/>
        <w:numPr>
          <w:ilvl w:val="1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NTI 2025 and NTI 2026 are cancelled</w:t>
      </w:r>
    </w:p>
    <w:p w14:paraId="069912CB" w14:textId="095791FE" w:rsidR="004F3977" w:rsidRPr="00593E24" w:rsidRDefault="004F3977" w:rsidP="004F3977">
      <w:pPr>
        <w:pStyle w:val="ListParagraph"/>
        <w:numPr>
          <w:ilvl w:val="1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NDA will be virtual for 2025 and 2026 </w:t>
      </w:r>
    </w:p>
    <w:p w14:paraId="6144D9D0" w14:textId="323D39B3" w:rsidR="00400036" w:rsidRPr="00593E24" w:rsidRDefault="00593E24" w:rsidP="00593E24">
      <w:pPr>
        <w:pStyle w:val="ListParagraph"/>
        <w:numPr>
          <w:ilvl w:val="0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Serving as Subcommittee Chairs on Regio</w:t>
      </w:r>
      <w:r w:rsidR="00B81694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IV RTC Planning Committee</w:t>
      </w:r>
      <w:r w:rsidR="00400036">
        <w:rPr>
          <w:rFonts w:asciiTheme="minorHAnsi" w:hAnsiTheme="minorHAnsi" w:cstheme="minorHAnsi"/>
          <w:sz w:val="24"/>
          <w:szCs w:val="24"/>
        </w:rPr>
        <w:t>.</w:t>
      </w:r>
    </w:p>
    <w:p w14:paraId="6BA572C7" w14:textId="2F522A0B" w:rsidR="00593E24" w:rsidRDefault="00400036" w:rsidP="00400036">
      <w:pPr>
        <w:pStyle w:val="ListParagraph"/>
        <w:numPr>
          <w:ilvl w:val="0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Participated in various National BIG facilitated webinars and the “</w:t>
      </w:r>
      <w:r w:rsidR="00593E24">
        <w:rPr>
          <w:rFonts w:asciiTheme="minorHAnsi" w:hAnsiTheme="minorHAnsi" w:cstheme="minorHAnsi"/>
          <w:sz w:val="24"/>
          <w:szCs w:val="24"/>
        </w:rPr>
        <w:t>Democracy Forward Townhall” on March 15, 2025.</w:t>
      </w:r>
    </w:p>
    <w:p w14:paraId="56274A8B" w14:textId="11766163" w:rsidR="000B1B60" w:rsidRDefault="000B1B60" w:rsidP="00400036">
      <w:pPr>
        <w:pStyle w:val="ListParagraph"/>
        <w:numPr>
          <w:ilvl w:val="0"/>
          <w:numId w:val="29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 Peggy Wilson finalizing investigative report on challenge to Region IV Elections.</w:t>
      </w:r>
      <w:r w:rsidR="00134B31">
        <w:rPr>
          <w:rFonts w:asciiTheme="minorHAnsi" w:hAnsiTheme="minorHAnsi" w:cstheme="minorHAnsi"/>
          <w:sz w:val="24"/>
          <w:szCs w:val="24"/>
        </w:rPr>
        <w:t xml:space="preserve"> </w:t>
      </w:r>
      <w:r w:rsidR="00232630">
        <w:rPr>
          <w:rFonts w:asciiTheme="minorHAnsi" w:hAnsiTheme="minorHAnsi" w:cstheme="minorHAnsi"/>
          <w:sz w:val="24"/>
          <w:szCs w:val="24"/>
        </w:rPr>
        <w:t xml:space="preserve">Final </w:t>
      </w:r>
      <w:r w:rsidR="00E17890">
        <w:rPr>
          <w:rFonts w:asciiTheme="minorHAnsi" w:hAnsiTheme="minorHAnsi" w:cstheme="minorHAnsi"/>
          <w:sz w:val="24"/>
          <w:szCs w:val="24"/>
        </w:rPr>
        <w:t>Report sent to Honorable M</w:t>
      </w:r>
      <w:r w:rsidR="009D5946">
        <w:rPr>
          <w:rFonts w:asciiTheme="minorHAnsi" w:hAnsiTheme="minorHAnsi" w:cstheme="minorHAnsi"/>
          <w:sz w:val="24"/>
          <w:szCs w:val="24"/>
        </w:rPr>
        <w:t>cC</w:t>
      </w:r>
      <w:r w:rsidR="00232630">
        <w:rPr>
          <w:rFonts w:asciiTheme="minorHAnsi" w:hAnsiTheme="minorHAnsi" w:cstheme="minorHAnsi"/>
          <w:sz w:val="24"/>
          <w:szCs w:val="24"/>
        </w:rPr>
        <w:t>lanahan and</w:t>
      </w:r>
      <w:r w:rsidR="00047568">
        <w:rPr>
          <w:rFonts w:asciiTheme="minorHAnsi" w:hAnsiTheme="minorHAnsi" w:cstheme="minorHAnsi"/>
          <w:sz w:val="24"/>
          <w:szCs w:val="24"/>
        </w:rPr>
        <w:t xml:space="preserve"> copy</w:t>
      </w:r>
      <w:r w:rsidR="00232630">
        <w:rPr>
          <w:rFonts w:asciiTheme="minorHAnsi" w:hAnsiTheme="minorHAnsi" w:cstheme="minorHAnsi"/>
          <w:sz w:val="24"/>
          <w:szCs w:val="24"/>
        </w:rPr>
        <w:t xml:space="preserve"> Regional Executive Committee</w:t>
      </w:r>
    </w:p>
    <w:p w14:paraId="08E7BF9F" w14:textId="77777777" w:rsidR="00C511B6" w:rsidRPr="00C511B6" w:rsidRDefault="00C511B6" w:rsidP="00C511B6">
      <w:p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</w:p>
    <w:p w14:paraId="7517C706" w14:textId="77777777" w:rsidR="00896792" w:rsidRPr="005D5886" w:rsidRDefault="00896792" w:rsidP="00CB5CD0">
      <w:pPr>
        <w:spacing w:after="80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  <w:r w:rsidRPr="005D5886">
        <w:rPr>
          <w:rFonts w:asciiTheme="minorHAnsi" w:hAnsiTheme="minorHAnsi" w:cstheme="minorHAnsi"/>
          <w:bCs/>
          <w:iCs/>
          <w:sz w:val="24"/>
          <w:szCs w:val="24"/>
          <w:u w:val="single"/>
        </w:rPr>
        <w:t>Director Ms. Peggy Wilson</w:t>
      </w:r>
    </w:p>
    <w:p w14:paraId="48394E25" w14:textId="77777777" w:rsidR="00BE1239" w:rsidRPr="00B13295" w:rsidRDefault="00BE1239" w:rsidP="00BE12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5D5886">
        <w:rPr>
          <w:rFonts w:asciiTheme="minorHAnsi" w:hAnsiTheme="minorHAnsi" w:cstheme="minorHAnsi"/>
          <w:color w:val="000000"/>
          <w:sz w:val="24"/>
          <w:szCs w:val="24"/>
        </w:rPr>
        <w:t xml:space="preserve">Participated in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2025 </w:t>
      </w:r>
      <w:r w:rsidRPr="005D5886">
        <w:rPr>
          <w:rFonts w:asciiTheme="minorHAnsi" w:hAnsiTheme="minorHAnsi" w:cstheme="minorHAnsi"/>
          <w:color w:val="000000"/>
          <w:sz w:val="24"/>
          <w:szCs w:val="24"/>
        </w:rPr>
        <w:t xml:space="preserve">teleconference calls with following </w:t>
      </w:r>
      <w:proofErr w:type="spellStart"/>
      <w:r w:rsidRPr="005D5886">
        <w:rPr>
          <w:rFonts w:asciiTheme="minorHAnsi" w:hAnsiTheme="minorHAnsi" w:cstheme="minorHAnsi"/>
          <w:color w:val="000000"/>
          <w:sz w:val="24"/>
          <w:szCs w:val="24"/>
        </w:rPr>
        <w:t>NBoD</w:t>
      </w:r>
      <w:proofErr w:type="spellEnd"/>
      <w:r w:rsidRPr="005D5886">
        <w:rPr>
          <w:rFonts w:asciiTheme="minorHAnsi" w:hAnsiTheme="minorHAnsi" w:cstheme="minorHAnsi"/>
          <w:bCs/>
          <w:iCs/>
          <w:sz w:val="24"/>
          <w:szCs w:val="24"/>
        </w:rPr>
        <w:t xml:space="preserve"> Committees:</w:t>
      </w:r>
    </w:p>
    <w:p w14:paraId="5977B12A" w14:textId="77777777" w:rsidR="00BE1239" w:rsidRPr="005D5886" w:rsidRDefault="00BE1239" w:rsidP="00BE1239">
      <w:pPr>
        <w:numPr>
          <w:ilvl w:val="0"/>
          <w:numId w:val="6"/>
        </w:numPr>
        <w:spacing w:after="0" w:line="240" w:lineRule="auto"/>
        <w:ind w:left="180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Time and Place</w:t>
      </w:r>
    </w:p>
    <w:p w14:paraId="5FD47C49" w14:textId="77777777" w:rsidR="00BE1239" w:rsidRPr="005D5886" w:rsidRDefault="00BE1239" w:rsidP="00BE1239">
      <w:pPr>
        <w:numPr>
          <w:ilvl w:val="0"/>
          <w:numId w:val="6"/>
        </w:numPr>
        <w:spacing w:after="0" w:line="240" w:lineRule="auto"/>
        <w:ind w:left="180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Bylaws</w:t>
      </w:r>
    </w:p>
    <w:p w14:paraId="75B0E92A" w14:textId="77777777" w:rsidR="00BE1239" w:rsidRPr="00B13295" w:rsidRDefault="00BE1239" w:rsidP="00BE1239">
      <w:pPr>
        <w:numPr>
          <w:ilvl w:val="0"/>
          <w:numId w:val="6"/>
        </w:numPr>
        <w:spacing w:after="0" w:line="240" w:lineRule="auto"/>
        <w:ind w:left="180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Financial Advisory and Oversight (FAOC)</w:t>
      </w:r>
    </w:p>
    <w:p w14:paraId="1EEDD8A3" w14:textId="77777777" w:rsidR="00BE1239" w:rsidRDefault="00BE1239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Reviewed Credit Card Payment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s</w:t>
      </w:r>
    </w:p>
    <w:p w14:paraId="430FCF6E" w14:textId="13DEFBFF" w:rsidR="0063441D" w:rsidRDefault="00EF6B8D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FAOC recommend that the </w:t>
      </w:r>
      <w:proofErr w:type="spellStart"/>
      <w:r>
        <w:rPr>
          <w:rFonts w:asciiTheme="minorHAnsi" w:eastAsiaTheme="minorHAnsi" w:hAnsiTheme="minorHAnsi" w:cstheme="minorHAnsi"/>
          <w:iCs/>
          <w:sz w:val="24"/>
          <w:szCs w:val="24"/>
        </w:rPr>
        <w:t>NBoD</w:t>
      </w:r>
      <w:proofErr w:type="spellEnd"/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 approve that</w:t>
      </w:r>
      <w:r w:rsidR="00265D57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r w:rsidR="00B763E0">
        <w:rPr>
          <w:rFonts w:asciiTheme="minorHAnsi" w:eastAsiaTheme="minorHAnsi" w:hAnsiTheme="minorHAnsi" w:cstheme="minorHAnsi"/>
          <w:iCs/>
          <w:sz w:val="24"/>
          <w:szCs w:val="24"/>
        </w:rPr>
        <w:t xml:space="preserve">the </w:t>
      </w:r>
      <w:r w:rsidR="007F1964">
        <w:rPr>
          <w:rFonts w:asciiTheme="minorHAnsi" w:eastAsiaTheme="minorHAnsi" w:hAnsiTheme="minorHAnsi" w:cstheme="minorHAnsi"/>
          <w:iCs/>
          <w:sz w:val="24"/>
          <w:szCs w:val="24"/>
        </w:rPr>
        <w:t>National</w:t>
      </w:r>
      <w:r w:rsidR="00B763E0">
        <w:rPr>
          <w:rFonts w:asciiTheme="minorHAnsi" w:eastAsiaTheme="minorHAnsi" w:hAnsiTheme="minorHAnsi" w:cstheme="minorHAnsi"/>
          <w:iCs/>
          <w:sz w:val="24"/>
          <w:szCs w:val="24"/>
        </w:rPr>
        <w:t xml:space="preserve"> President</w:t>
      </w:r>
      <w:r w:rsidR="0005757A">
        <w:rPr>
          <w:rFonts w:asciiTheme="minorHAnsi" w:eastAsiaTheme="minorHAnsi" w:hAnsiTheme="minorHAnsi" w:cstheme="minorHAnsi"/>
          <w:iCs/>
          <w:sz w:val="24"/>
          <w:szCs w:val="24"/>
        </w:rPr>
        <w:t>/</w:t>
      </w:r>
      <w:r w:rsidR="007F1964">
        <w:rPr>
          <w:rFonts w:asciiTheme="minorHAnsi" w:eastAsiaTheme="minorHAnsi" w:hAnsiTheme="minorHAnsi" w:cstheme="minorHAnsi"/>
          <w:iCs/>
          <w:sz w:val="24"/>
          <w:szCs w:val="24"/>
        </w:rPr>
        <w:t>Treasurer</w:t>
      </w:r>
      <w:r w:rsidR="0005757A">
        <w:rPr>
          <w:rFonts w:asciiTheme="minorHAnsi" w:eastAsiaTheme="minorHAnsi" w:hAnsiTheme="minorHAnsi" w:cstheme="minorHAnsi"/>
          <w:iCs/>
          <w:sz w:val="24"/>
          <w:szCs w:val="24"/>
        </w:rPr>
        <w:t xml:space="preserve"> sign the letter contract ($</w:t>
      </w:r>
      <w:r w:rsidR="004E6F4B">
        <w:rPr>
          <w:rFonts w:asciiTheme="minorHAnsi" w:eastAsiaTheme="minorHAnsi" w:hAnsiTheme="minorHAnsi" w:cstheme="minorHAnsi"/>
          <w:iCs/>
          <w:sz w:val="24"/>
          <w:szCs w:val="24"/>
        </w:rPr>
        <w:t>644,090</w:t>
      </w:r>
      <w:r w:rsidR="00F92860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r w:rsidR="000074F9">
        <w:rPr>
          <w:rFonts w:asciiTheme="minorHAnsi" w:eastAsiaTheme="minorHAnsi" w:hAnsiTheme="minorHAnsi" w:cstheme="minorHAnsi"/>
          <w:iCs/>
          <w:sz w:val="24"/>
          <w:szCs w:val="24"/>
        </w:rPr>
        <w:t xml:space="preserve">cancellation /damage fees </w:t>
      </w:r>
      <w:r w:rsidR="000951FA">
        <w:rPr>
          <w:rFonts w:asciiTheme="minorHAnsi" w:eastAsiaTheme="minorHAnsi" w:hAnsiTheme="minorHAnsi" w:cstheme="minorHAnsi"/>
          <w:iCs/>
          <w:sz w:val="24"/>
          <w:szCs w:val="24"/>
        </w:rPr>
        <w:t xml:space="preserve">for </w:t>
      </w:r>
      <w:r w:rsidR="00437DFB">
        <w:rPr>
          <w:rFonts w:asciiTheme="minorHAnsi" w:eastAsiaTheme="minorHAnsi" w:hAnsiTheme="minorHAnsi" w:cstheme="minorHAnsi"/>
          <w:iCs/>
          <w:sz w:val="24"/>
          <w:szCs w:val="24"/>
        </w:rPr>
        <w:t>the BIG 2025 NTI contract</w:t>
      </w:r>
      <w:r w:rsidR="004E6F4B">
        <w:rPr>
          <w:rFonts w:asciiTheme="minorHAnsi" w:eastAsiaTheme="minorHAnsi" w:hAnsiTheme="minorHAnsi" w:cstheme="minorHAnsi"/>
          <w:iCs/>
          <w:sz w:val="24"/>
          <w:szCs w:val="24"/>
        </w:rPr>
        <w:t xml:space="preserve">) and the three (3) </w:t>
      </w:r>
      <w:r w:rsidR="00DB1687">
        <w:rPr>
          <w:rFonts w:asciiTheme="minorHAnsi" w:eastAsiaTheme="minorHAnsi" w:hAnsiTheme="minorHAnsi" w:cstheme="minorHAnsi"/>
          <w:iCs/>
          <w:sz w:val="24"/>
          <w:szCs w:val="24"/>
        </w:rPr>
        <w:t xml:space="preserve">Room Blok contracts with the Hilton New </w:t>
      </w:r>
      <w:r w:rsidR="007F1964">
        <w:rPr>
          <w:rFonts w:asciiTheme="minorHAnsi" w:eastAsiaTheme="minorHAnsi" w:hAnsiTheme="minorHAnsi" w:cstheme="minorHAnsi"/>
          <w:iCs/>
          <w:sz w:val="24"/>
          <w:szCs w:val="24"/>
        </w:rPr>
        <w:t>Orleans</w:t>
      </w:r>
      <w:r w:rsidR="00DB1687">
        <w:rPr>
          <w:rFonts w:asciiTheme="minorHAnsi" w:eastAsiaTheme="minorHAnsi" w:hAnsiTheme="minorHAnsi" w:cstheme="minorHAnsi"/>
          <w:iCs/>
          <w:sz w:val="24"/>
          <w:szCs w:val="24"/>
        </w:rPr>
        <w:t xml:space="preserve"> Riverside Hotel</w:t>
      </w:r>
      <w:r w:rsidR="000A59A6">
        <w:rPr>
          <w:rFonts w:asciiTheme="minorHAnsi" w:eastAsiaTheme="minorHAnsi" w:hAnsiTheme="minorHAnsi" w:cstheme="minorHAnsi"/>
          <w:iCs/>
          <w:sz w:val="24"/>
          <w:szCs w:val="24"/>
        </w:rPr>
        <w:t xml:space="preserve"> for the August 2025, February 2026 and August 2026</w:t>
      </w:r>
    </w:p>
    <w:p w14:paraId="35CFD50C" w14:textId="733ABB71" w:rsidR="00E54E0C" w:rsidRDefault="003C6F0E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FAOC recommend to the </w:t>
      </w:r>
      <w:proofErr w:type="spellStart"/>
      <w:r>
        <w:rPr>
          <w:rFonts w:asciiTheme="minorHAnsi" w:eastAsiaTheme="minorHAnsi" w:hAnsiTheme="minorHAnsi" w:cstheme="minorHAnsi"/>
          <w:iCs/>
          <w:sz w:val="24"/>
          <w:szCs w:val="24"/>
        </w:rPr>
        <w:t>NBoD</w:t>
      </w:r>
      <w:proofErr w:type="spellEnd"/>
      <w:r w:rsidR="00DF1F0F">
        <w:rPr>
          <w:rFonts w:asciiTheme="minorHAnsi" w:eastAsiaTheme="minorHAnsi" w:hAnsiTheme="minorHAnsi" w:cstheme="minorHAnsi"/>
          <w:iCs/>
          <w:sz w:val="24"/>
          <w:szCs w:val="24"/>
        </w:rPr>
        <w:t xml:space="preserve"> that a moratorium on all non-essential spending be implemented</w:t>
      </w:r>
      <w:r w:rsidR="001C1EA6">
        <w:rPr>
          <w:rFonts w:asciiTheme="minorHAnsi" w:eastAsiaTheme="minorHAnsi" w:hAnsiTheme="minorHAnsi" w:cstheme="minorHAnsi"/>
          <w:iCs/>
          <w:sz w:val="24"/>
          <w:szCs w:val="24"/>
        </w:rPr>
        <w:t>.</w:t>
      </w:r>
      <w:r w:rsidR="00C93F28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</w:p>
    <w:p w14:paraId="3CAD719B" w14:textId="2D2EBE1E" w:rsidR="000B1B60" w:rsidRDefault="000B1B60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>Reviewed and provided inputs to changes to 2025 and 2026 NDA contracts</w:t>
      </w:r>
    </w:p>
    <w:p w14:paraId="3CF5FF77" w14:textId="06D6990A" w:rsidR="00894BDB" w:rsidRDefault="009347A9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Reviewed and provided inputs to </w:t>
      </w:r>
      <w:r w:rsidR="00FC79D7">
        <w:rPr>
          <w:rFonts w:asciiTheme="minorHAnsi" w:eastAsiaTheme="minorHAnsi" w:hAnsiTheme="minorHAnsi" w:cstheme="minorHAnsi"/>
          <w:iCs/>
          <w:sz w:val="24"/>
          <w:szCs w:val="24"/>
        </w:rPr>
        <w:t>May</w:t>
      </w:r>
      <w:r w:rsidR="007600C5">
        <w:rPr>
          <w:rFonts w:asciiTheme="minorHAnsi" w:eastAsiaTheme="minorHAnsi" w:hAnsiTheme="minorHAnsi" w:cstheme="minorHAnsi"/>
          <w:iCs/>
          <w:sz w:val="24"/>
          <w:szCs w:val="24"/>
        </w:rPr>
        <w:t xml:space="preserve"> 2025 Site Visit</w:t>
      </w:r>
    </w:p>
    <w:p w14:paraId="259C99BE" w14:textId="77777777" w:rsidR="00BE1239" w:rsidRPr="00C8167F" w:rsidRDefault="00BE1239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2A18C1">
        <w:rPr>
          <w:rFonts w:asciiTheme="minorHAnsi" w:eastAsiaTheme="minorHAnsi" w:hAnsiTheme="minorHAnsi" w:cstheme="minorHAnsi"/>
          <w:iCs/>
          <w:sz w:val="24"/>
          <w:szCs w:val="24"/>
        </w:rPr>
        <w:t>Following up with POC Inquir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ies</w:t>
      </w:r>
      <w:r w:rsidRPr="002A18C1">
        <w:rPr>
          <w:rFonts w:asciiTheme="minorHAnsi" w:eastAsiaTheme="minorHAnsi" w:hAnsiTheme="minorHAnsi" w:cstheme="minorHAnsi"/>
          <w:iCs/>
          <w:sz w:val="24"/>
          <w:szCs w:val="24"/>
        </w:rPr>
        <w:t xml:space="preserve"> reference starting chapter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s (on-going)</w:t>
      </w:r>
    </w:p>
    <w:p w14:paraId="03C2CE2B" w14:textId="77777777" w:rsidR="00BE1239" w:rsidRDefault="00BE1239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Attend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ed</w:t>
      </w: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 Chapter Meeting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s</w:t>
      </w:r>
    </w:p>
    <w:p w14:paraId="636BE750" w14:textId="77777777" w:rsidR="00BE1239" w:rsidRDefault="00BE1239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lastRenderedPageBreak/>
        <w:t>Reviewing Regional and Chapter Bylaws</w:t>
      </w:r>
    </w:p>
    <w:p w14:paraId="3D95E1E5" w14:textId="77777777" w:rsidR="00BE1239" w:rsidRDefault="00BE1239" w:rsidP="00BE123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>Responded to inquiries on chapter bylaws</w:t>
      </w:r>
    </w:p>
    <w:p w14:paraId="6727C939" w14:textId="77777777" w:rsidR="00F85146" w:rsidRDefault="00F85146" w:rsidP="00BE1239">
      <w:p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2BF136D8" w14:textId="77777777" w:rsidR="00BE1239" w:rsidRDefault="00BE1239" w:rsidP="00BE1239">
      <w:p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19305AB1" w14:textId="097C44BF" w:rsidR="00896792" w:rsidRDefault="00896792" w:rsidP="00F85146">
      <w:pPr>
        <w:spacing w:after="0" w:line="240" w:lineRule="auto"/>
        <w:contextualSpacing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F85146">
        <w:rPr>
          <w:rFonts w:asciiTheme="minorHAnsi" w:hAnsiTheme="minorHAnsi" w:cstheme="minorHAnsi"/>
          <w:iCs/>
          <w:sz w:val="24"/>
          <w:szCs w:val="24"/>
          <w:u w:val="single"/>
        </w:rPr>
        <w:t xml:space="preserve">Director Honorable Dr. Doris Sartor  </w:t>
      </w:r>
      <w:r w:rsidR="00FB390B" w:rsidRPr="00F85146">
        <w:rPr>
          <w:rFonts w:asciiTheme="minorHAnsi" w:hAnsiTheme="minorHAnsi" w:cstheme="minorHAnsi"/>
          <w:iCs/>
          <w:sz w:val="24"/>
          <w:szCs w:val="24"/>
          <w:u w:val="single"/>
        </w:rPr>
        <w:t xml:space="preserve"> </w:t>
      </w:r>
    </w:p>
    <w:p w14:paraId="402D7597" w14:textId="77777777" w:rsidR="00BE1239" w:rsidRDefault="00BE1239" w:rsidP="00F85146">
      <w:pPr>
        <w:spacing w:after="0" w:line="240" w:lineRule="auto"/>
        <w:contextualSpacing/>
        <w:rPr>
          <w:rFonts w:asciiTheme="minorHAnsi" w:hAnsiTheme="minorHAnsi" w:cstheme="minorHAnsi"/>
          <w:iCs/>
          <w:sz w:val="24"/>
          <w:szCs w:val="24"/>
          <w:u w:val="single"/>
        </w:rPr>
      </w:pPr>
    </w:p>
    <w:p w14:paraId="7D40977C" w14:textId="77777777" w:rsidR="00831B4B" w:rsidRDefault="00831B4B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 w:rsidRPr="00B13098">
        <w:rPr>
          <w:rFonts w:asciiTheme="minorHAnsi" w:hAnsiTheme="minorHAnsi" w:cstheme="minorHAnsi"/>
          <w:iCs/>
          <w:sz w:val="24"/>
          <w:szCs w:val="24"/>
        </w:rPr>
        <w:t xml:space="preserve">Serving as Vice Chair, </w:t>
      </w:r>
      <w:proofErr w:type="spellStart"/>
      <w:r w:rsidRPr="00B13098">
        <w:rPr>
          <w:rFonts w:asciiTheme="minorHAnsi" w:hAnsiTheme="minorHAnsi" w:cstheme="minorHAnsi"/>
          <w:iCs/>
          <w:sz w:val="24"/>
          <w:szCs w:val="24"/>
        </w:rPr>
        <w:t>NBoD</w:t>
      </w:r>
      <w:proofErr w:type="spellEnd"/>
    </w:p>
    <w:p w14:paraId="320059EC" w14:textId="67ECB258" w:rsidR="00831B4B" w:rsidRDefault="00831B4B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Attended various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NBoD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Committee meetings (FAOC, Strategic Planning, </w:t>
      </w:r>
      <w:r w:rsidR="00593E24">
        <w:rPr>
          <w:rFonts w:asciiTheme="minorHAnsi" w:hAnsiTheme="minorHAnsi" w:cstheme="minorHAnsi"/>
          <w:iCs/>
          <w:sz w:val="24"/>
          <w:szCs w:val="24"/>
        </w:rPr>
        <w:t>Bylaws, Program Oversight</w:t>
      </w:r>
      <w:r w:rsidR="004F3977">
        <w:rPr>
          <w:rFonts w:asciiTheme="minorHAnsi" w:hAnsiTheme="minorHAnsi" w:cstheme="minorHAnsi"/>
          <w:iCs/>
          <w:sz w:val="24"/>
          <w:szCs w:val="24"/>
        </w:rPr>
        <w:t>, Constitution</w:t>
      </w:r>
      <w:r>
        <w:rPr>
          <w:rFonts w:asciiTheme="minorHAnsi" w:hAnsiTheme="minorHAnsi" w:cstheme="minorHAnsi"/>
          <w:iCs/>
          <w:sz w:val="24"/>
          <w:szCs w:val="24"/>
        </w:rPr>
        <w:t>)</w:t>
      </w:r>
    </w:p>
    <w:p w14:paraId="546D86D1" w14:textId="5F2AE5C4" w:rsidR="004F3977" w:rsidRDefault="004F3977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Attended Region IV Townhall Meeting with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NBoD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Chair, April 3, 2025</w:t>
      </w:r>
    </w:p>
    <w:p w14:paraId="52867F89" w14:textId="2678E0AD" w:rsidR="00831B4B" w:rsidRPr="00B81694" w:rsidRDefault="00593E24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Presented training sessions during Region IV Officer Leadership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Training</w:t>
      </w:r>
      <w:r w:rsidR="00831B4B">
        <w:rPr>
          <w:rFonts w:asciiTheme="minorHAnsi" w:hAnsiTheme="minorHAnsi" w:cstheme="minorHAnsi"/>
          <w:sz w:val="24"/>
          <w:szCs w:val="24"/>
        </w:rPr>
        <w:t xml:space="preserve"> </w:t>
      </w:r>
      <w:r w:rsidR="004F3977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4F397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April </w:t>
      </w:r>
      <w:r w:rsidR="00831B4B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</w:t>
      </w:r>
      <w:r w:rsidR="00831B4B">
        <w:rPr>
          <w:rFonts w:asciiTheme="minorHAnsi" w:hAnsiTheme="minorHAnsi" w:cstheme="minorHAnsi"/>
          <w:sz w:val="24"/>
          <w:szCs w:val="24"/>
        </w:rPr>
        <w:t>, 2025</w:t>
      </w:r>
    </w:p>
    <w:p w14:paraId="039A3E15" w14:textId="5CBF4EC1" w:rsidR="00B81694" w:rsidRDefault="00B81694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Attended Constitution Revision Committee Meeting, April 17, 2025</w:t>
      </w:r>
    </w:p>
    <w:p w14:paraId="0CD78B95" w14:textId="02E13512" w:rsidR="00831B4B" w:rsidRDefault="004F3977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Participated in DYLA Alumni Association Women’s History Month Celebration, March 27, 2025</w:t>
      </w:r>
    </w:p>
    <w:p w14:paraId="4549D581" w14:textId="495522CF" w:rsidR="00831B4B" w:rsidRDefault="004F3977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Serving on</w:t>
      </w:r>
      <w:r w:rsidR="00831B4B">
        <w:rPr>
          <w:rFonts w:asciiTheme="minorHAnsi" w:hAnsiTheme="minorHAnsi" w:cstheme="minorHAnsi"/>
          <w:iCs/>
          <w:sz w:val="24"/>
          <w:szCs w:val="24"/>
        </w:rPr>
        <w:t xml:space="preserve"> 50</w:t>
      </w:r>
      <w:r w:rsidR="00831B4B" w:rsidRPr="00CD3048">
        <w:rPr>
          <w:rFonts w:asciiTheme="minorHAnsi" w:hAnsiTheme="minorHAnsi" w:cstheme="minorHAnsi"/>
          <w:iCs/>
          <w:sz w:val="24"/>
          <w:szCs w:val="24"/>
          <w:vertAlign w:val="superscript"/>
        </w:rPr>
        <w:t>th</w:t>
      </w:r>
      <w:r w:rsidR="00831B4B">
        <w:rPr>
          <w:rFonts w:asciiTheme="minorHAnsi" w:hAnsiTheme="minorHAnsi" w:cstheme="minorHAnsi"/>
          <w:iCs/>
          <w:sz w:val="24"/>
          <w:szCs w:val="24"/>
        </w:rPr>
        <w:t xml:space="preserve"> Anniversary Historian Documentation Committee. Providing historical documents for display in National Office. </w:t>
      </w:r>
    </w:p>
    <w:p w14:paraId="3C909360" w14:textId="77777777" w:rsidR="00831B4B" w:rsidRDefault="00831B4B" w:rsidP="00831B4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Serving on 50</w:t>
      </w:r>
      <w:r w:rsidRPr="005E1521">
        <w:rPr>
          <w:rFonts w:asciiTheme="minorHAnsi" w:hAnsiTheme="minorHAnsi" w:cstheme="minorHAnsi"/>
          <w:i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iCs/>
          <w:sz w:val="24"/>
          <w:szCs w:val="24"/>
        </w:rPr>
        <w:t xml:space="preserve"> Anniversary Corporate Sponsorship Committee. Donated as 2025 BIG Legacy sponsor.</w:t>
      </w:r>
    </w:p>
    <w:p w14:paraId="451D5C54" w14:textId="2B868044" w:rsidR="00BE1239" w:rsidRDefault="00831B4B" w:rsidP="00F8514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Instructor for</w:t>
      </w:r>
      <w:r w:rsidR="003740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2024-2025 DYLA Program, coordinating mid-way assignment with Morgan State University.</w:t>
      </w:r>
      <w:r w:rsidR="004F3977">
        <w:rPr>
          <w:rFonts w:asciiTheme="minorHAnsi" w:hAnsiTheme="minorHAnsi" w:cstheme="minorHAnsi"/>
          <w:color w:val="000000"/>
          <w:sz w:val="24"/>
          <w:szCs w:val="24"/>
        </w:rPr>
        <w:t xml:space="preserve"> Grading mid-way assignments for DYLA.</w:t>
      </w:r>
    </w:p>
    <w:p w14:paraId="50B0372C" w14:textId="77777777" w:rsidR="00100B3A" w:rsidRDefault="00100B3A" w:rsidP="00100B3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33ECA7C" w14:textId="77777777" w:rsidR="00100B3A" w:rsidRPr="00FF42B5" w:rsidRDefault="00100B3A" w:rsidP="00100B3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B5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Treasurer’s Report </w:t>
      </w:r>
    </w:p>
    <w:p w14:paraId="6AEAB250" w14:textId="77777777" w:rsidR="00100B3A" w:rsidRPr="00F35C66" w:rsidRDefault="00100B3A" w:rsidP="00100B3A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</w:pPr>
    </w:p>
    <w:p w14:paraId="129257CB" w14:textId="75404CC0" w:rsidR="00100B3A" w:rsidRPr="00100B3A" w:rsidRDefault="00100B3A" w:rsidP="000B1B6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The National Treasurer presented the Flash report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as of </w:t>
      </w:r>
      <w:r w:rsidR="00EB6F71">
        <w:rPr>
          <w:rFonts w:asciiTheme="minorHAnsi" w:hAnsiTheme="minorHAnsi" w:cstheme="minorHAnsi"/>
          <w:color w:val="000000"/>
          <w:sz w:val="24"/>
          <w:szCs w:val="24"/>
        </w:rPr>
        <w:t xml:space="preserve">February </w:t>
      </w:r>
      <w:r>
        <w:rPr>
          <w:rFonts w:asciiTheme="minorHAnsi" w:hAnsiTheme="minorHAnsi" w:cstheme="minorHAnsi"/>
          <w:color w:val="000000"/>
          <w:sz w:val="24"/>
          <w:szCs w:val="24"/>
        </w:rPr>
        <w:t>14, 2025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>, showing cash available (</w:t>
      </w:r>
      <w:proofErr w:type="gramStart"/>
      <w:r w:rsidRPr="001D6BB7">
        <w:rPr>
          <w:rFonts w:asciiTheme="minorHAnsi" w:hAnsiTheme="minorHAnsi" w:cstheme="minorHAnsi"/>
          <w:color w:val="000000"/>
          <w:sz w:val="24"/>
          <w:szCs w:val="24"/>
        </w:rPr>
        <w:t>less</w:t>
      </w:r>
      <w:proofErr w:type="gramEnd"/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 outstanding checks) of </w:t>
      </w:r>
      <w:r w:rsidRPr="001D6BB7">
        <w:rPr>
          <w:rFonts w:asciiTheme="minorHAnsi" w:hAnsiTheme="minorHAnsi" w:cstheme="minorHAnsi"/>
          <w:sz w:val="24"/>
          <w:szCs w:val="24"/>
        </w:rPr>
        <w:t>$</w:t>
      </w:r>
      <w:r w:rsidR="00EB6F71">
        <w:rPr>
          <w:rFonts w:asciiTheme="minorHAnsi" w:hAnsiTheme="minorHAnsi" w:cstheme="minorHAnsi"/>
          <w:sz w:val="24"/>
          <w:szCs w:val="24"/>
        </w:rPr>
        <w:t>4,557,698.01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. Total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listed assets </w:t>
      </w:r>
      <w:r w:rsidRPr="001D6BB7">
        <w:rPr>
          <w:rFonts w:asciiTheme="minorHAnsi" w:hAnsiTheme="minorHAnsi" w:cstheme="minorHAnsi"/>
          <w:sz w:val="24"/>
          <w:szCs w:val="24"/>
        </w:rPr>
        <w:t>$</w:t>
      </w:r>
      <w:proofErr w:type="gramStart"/>
      <w:r w:rsidR="00EB6F71">
        <w:rPr>
          <w:rFonts w:asciiTheme="minorHAnsi" w:hAnsiTheme="minorHAnsi" w:cstheme="minorHAnsi"/>
          <w:sz w:val="24"/>
          <w:szCs w:val="24"/>
        </w:rPr>
        <w:t>5,002,073.00</w:t>
      </w:r>
      <w:r w:rsidRPr="001D6BB7">
        <w:rPr>
          <w:rFonts w:asciiTheme="minorHAnsi" w:hAnsiTheme="minorHAnsi" w:cstheme="minorHAnsi"/>
          <w:sz w:val="24"/>
          <w:szCs w:val="24"/>
        </w:rPr>
        <w:t xml:space="preserve">  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>and</w:t>
      </w:r>
      <w:proofErr w:type="gramEnd"/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 total list of liabilities amounting to $</w:t>
      </w:r>
      <w:r w:rsidR="00EB6F71">
        <w:rPr>
          <w:rFonts w:asciiTheme="minorHAnsi" w:hAnsiTheme="minorHAnsi" w:cstheme="minorHAnsi"/>
          <w:color w:val="000000"/>
          <w:sz w:val="24"/>
          <w:szCs w:val="24"/>
        </w:rPr>
        <w:t>3,383.34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>. After deductions of the total list of liabilities, Net Cash Available was $</w:t>
      </w:r>
      <w:r w:rsidR="00EB6F71">
        <w:rPr>
          <w:rFonts w:asciiTheme="minorHAnsi" w:hAnsiTheme="minorHAnsi" w:cstheme="minorHAnsi"/>
          <w:color w:val="000000"/>
          <w:sz w:val="24"/>
          <w:szCs w:val="24"/>
        </w:rPr>
        <w:t>4,554,314.67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 for the organization. </w:t>
      </w:r>
    </w:p>
    <w:p w14:paraId="4EE31861" w14:textId="77777777" w:rsidR="00BE1239" w:rsidRPr="00F85146" w:rsidRDefault="00BE1239" w:rsidP="00F85146">
      <w:pPr>
        <w:spacing w:after="0" w:line="240" w:lineRule="auto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0A80A3E2" w14:textId="078F6A73" w:rsidR="005D5886" w:rsidRPr="00FF038A" w:rsidRDefault="00C84729" w:rsidP="005D5886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color w:val="FF0000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B</w:t>
      </w:r>
      <w:r w:rsidR="005D5886" w:rsidRPr="005D5886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OD Committee Report</w:t>
      </w:r>
      <w:r w:rsidR="0021085E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 Highlights</w:t>
      </w:r>
      <w:r w:rsidR="00FF038A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   </w:t>
      </w:r>
    </w:p>
    <w:p w14:paraId="1C2DBF5F" w14:textId="77777777" w:rsidR="00FF038A" w:rsidRPr="00FF038A" w:rsidRDefault="00FF038A" w:rsidP="005D5886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color w:val="FF0000"/>
          <w:sz w:val="24"/>
          <w:szCs w:val="24"/>
        </w:rPr>
      </w:pPr>
    </w:p>
    <w:p w14:paraId="57C45C8E" w14:textId="1D239EB4" w:rsidR="0021085E" w:rsidRPr="00EB6F71" w:rsidRDefault="00C84729" w:rsidP="00911DB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NBoD</w:t>
      </w:r>
      <w:proofErr w:type="spellEnd"/>
      <w:r>
        <w:t xml:space="preserve"> </w:t>
      </w:r>
      <w:r w:rsidR="0070304B">
        <w:t xml:space="preserve">approved cancellation of in-person </w:t>
      </w:r>
      <w:r w:rsidR="00ED27A8">
        <w:t xml:space="preserve">2025 </w:t>
      </w:r>
      <w:r w:rsidR="0070304B">
        <w:t xml:space="preserve">NTI </w:t>
      </w:r>
      <w:proofErr w:type="gramStart"/>
      <w:r w:rsidR="0070304B">
        <w:t xml:space="preserve">during </w:t>
      </w:r>
      <w:r w:rsidR="00ED35EB">
        <w:t xml:space="preserve"> March</w:t>
      </w:r>
      <w:proofErr w:type="gramEnd"/>
      <w:r w:rsidR="00ED35EB">
        <w:t xml:space="preserve"> 20</w:t>
      </w:r>
      <w:r w:rsidR="00ED35EB" w:rsidRPr="00ED35EB">
        <w:rPr>
          <w:vertAlign w:val="superscript"/>
        </w:rPr>
        <w:t>th</w:t>
      </w:r>
      <w:r w:rsidR="00ED35EB">
        <w:t xml:space="preserve"> meeting</w:t>
      </w:r>
      <w:r w:rsidR="0070304B">
        <w:t xml:space="preserve">.  </w:t>
      </w:r>
      <w:r w:rsidR="00FF038A">
        <w:t>Virtual NDA will be held.</w:t>
      </w:r>
      <w:r w:rsidR="00911DBD">
        <w:t xml:space="preserve">  </w:t>
      </w:r>
      <w:r w:rsidR="0021085E" w:rsidRPr="00911DBD">
        <w:rPr>
          <w:sz w:val="24"/>
          <w:szCs w:val="24"/>
        </w:rPr>
        <w:t>2026 NTI</w:t>
      </w:r>
      <w:r w:rsidR="003623C9" w:rsidRPr="00911DBD">
        <w:rPr>
          <w:sz w:val="24"/>
          <w:szCs w:val="24"/>
        </w:rPr>
        <w:t xml:space="preserve"> </w:t>
      </w:r>
      <w:r w:rsidR="00FF038A" w:rsidRPr="00911DBD">
        <w:rPr>
          <w:sz w:val="24"/>
          <w:szCs w:val="24"/>
        </w:rPr>
        <w:t>in</w:t>
      </w:r>
      <w:r w:rsidR="003623C9" w:rsidRPr="00911DBD">
        <w:rPr>
          <w:sz w:val="24"/>
          <w:szCs w:val="24"/>
        </w:rPr>
        <w:t xml:space="preserve"> Cleveland, Ohio</w:t>
      </w:r>
      <w:r w:rsidR="0070304B">
        <w:rPr>
          <w:sz w:val="24"/>
          <w:szCs w:val="24"/>
        </w:rPr>
        <w:t xml:space="preserve"> will not be held. </w:t>
      </w:r>
    </w:p>
    <w:p w14:paraId="543A70F2" w14:textId="6A77CEB7" w:rsidR="00EB6F71" w:rsidRPr="00911DBD" w:rsidRDefault="00EB6F71" w:rsidP="00911DB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NBoD</w:t>
      </w:r>
      <w:proofErr w:type="spellEnd"/>
      <w:r>
        <w:t xml:space="preserve"> passed moratorium on all non-essential spending. </w:t>
      </w:r>
    </w:p>
    <w:p w14:paraId="55465E81" w14:textId="4304F831" w:rsidR="00FE1881" w:rsidRPr="00DE1903" w:rsidRDefault="00FE1881" w:rsidP="00FF7E8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proofErr w:type="spellStart"/>
      <w:r>
        <w:t>NBoD</w:t>
      </w:r>
      <w:proofErr w:type="spellEnd"/>
      <w:r>
        <w:t xml:space="preserve"> approved motion to accept Regional and Chapter Revenue Sharing Program Support Model</w:t>
      </w:r>
      <w:r w:rsidR="005A656D">
        <w:t xml:space="preserve"> presented by Revenue Sharing Joint Committee</w:t>
      </w:r>
      <w:r w:rsidR="00675CCD">
        <w:t xml:space="preserve"> (FAOC and Policy and Procedures Committee)</w:t>
      </w:r>
      <w:r w:rsidR="00982449">
        <w:t xml:space="preserve"> for assisting BIG chapters and regions</w:t>
      </w:r>
      <w:r w:rsidR="005A656D">
        <w:t>. Detailed procedure pending development.</w:t>
      </w:r>
      <w:r w:rsidR="00DE1903">
        <w:t xml:space="preserve"> </w:t>
      </w:r>
      <w:r w:rsidR="0070304B">
        <w:t xml:space="preserve">On hold due to current </w:t>
      </w:r>
      <w:r w:rsidR="000B1B60">
        <w:t>climate</w:t>
      </w:r>
      <w:r w:rsidR="0070304B">
        <w:t>.</w:t>
      </w:r>
    </w:p>
    <w:p w14:paraId="569F61BB" w14:textId="646B8AC2" w:rsidR="00DE1903" w:rsidRPr="00EA7D8D" w:rsidRDefault="00D95CB7" w:rsidP="00FF7E8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r>
        <w:t xml:space="preserve">MOU between BIG and NAACP referred to National President </w:t>
      </w:r>
      <w:r w:rsidR="00FE5D7B">
        <w:t>to obtain information of what is expected of Regions and Chapters</w:t>
      </w:r>
      <w:r w:rsidR="009C4534">
        <w:t xml:space="preserve"> reference to execution.</w:t>
      </w:r>
      <w:r w:rsidR="00FF038A">
        <w:t xml:space="preserve"> This is on hold due to current climate.</w:t>
      </w:r>
    </w:p>
    <w:p w14:paraId="00FD73A4" w14:textId="1BE60898" w:rsidR="00AD1BCF" w:rsidRPr="0070304B" w:rsidRDefault="00EA7D8D" w:rsidP="008B0214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proofErr w:type="spellStart"/>
      <w:r>
        <w:t>NBoD</w:t>
      </w:r>
      <w:proofErr w:type="spellEnd"/>
      <w:r>
        <w:t xml:space="preserve"> </w:t>
      </w:r>
      <w:r w:rsidR="00FF038A">
        <w:t xml:space="preserve">released memos for Prestige, DSHOF, and Founder’s </w:t>
      </w:r>
      <w:r w:rsidR="00627D65">
        <w:t>Humanitarian Awards.</w:t>
      </w:r>
    </w:p>
    <w:p w14:paraId="6180698B" w14:textId="75B46640" w:rsidR="0070304B" w:rsidRPr="0070304B" w:rsidRDefault="0070304B" w:rsidP="0070304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r>
        <w:t>2025-2029 BIG Strategic Plan was finalized.</w:t>
      </w:r>
    </w:p>
    <w:p w14:paraId="2542FFB6" w14:textId="77777777" w:rsidR="00FF7E8B" w:rsidRDefault="00FF7E8B" w:rsidP="00FF7E8B">
      <w:pPr>
        <w:spacing w:after="0" w:line="240" w:lineRule="auto"/>
        <w:rPr>
          <w:rFonts w:asciiTheme="minorHAnsi" w:eastAsiaTheme="minorHAnsi" w:hAnsiTheme="minorHAnsi" w:cstheme="minorHAnsi"/>
          <w:iCs/>
        </w:rPr>
      </w:pPr>
    </w:p>
    <w:p w14:paraId="6A14625E" w14:textId="77777777" w:rsidR="000B1B60" w:rsidRPr="00FF7E8B" w:rsidRDefault="000B1B60" w:rsidP="00FF7E8B">
      <w:pPr>
        <w:spacing w:after="0" w:line="240" w:lineRule="auto"/>
        <w:rPr>
          <w:rFonts w:asciiTheme="minorHAnsi" w:eastAsiaTheme="minorHAnsi" w:hAnsiTheme="minorHAnsi" w:cstheme="minorHAnsi"/>
          <w:iCs/>
        </w:rPr>
      </w:pPr>
    </w:p>
    <w:p w14:paraId="3A9EF4EF" w14:textId="22899688" w:rsidR="005D5886" w:rsidRDefault="004F32EE" w:rsidP="005D5886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M</w:t>
      </w:r>
      <w:r w:rsidR="00FA546A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iscellaneous Items of Interest</w:t>
      </w:r>
    </w:p>
    <w:p w14:paraId="553CA9D2" w14:textId="2E9BF203" w:rsidR="00E542D0" w:rsidRPr="003B1C09" w:rsidRDefault="00E542D0" w:rsidP="003B1C09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2A386B80" w14:textId="62646F05" w:rsidR="00FC49B7" w:rsidRPr="00FC49B7" w:rsidRDefault="00FC49B7" w:rsidP="00E542D0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Chapter Reporting Requirements. 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 xml:space="preserve">All chapters are asked to provide quarterly Chapter reports to </w:t>
      </w:r>
      <w:r w:rsidR="004A1D58">
        <w:rPr>
          <w:rFonts w:asciiTheme="minorHAnsi" w:eastAsiaTheme="minorHAnsi" w:hAnsiTheme="minorHAnsi" w:cstheme="minorHAnsi"/>
          <w:iCs/>
          <w:sz w:val="24"/>
          <w:szCs w:val="24"/>
        </w:rPr>
        <w:t xml:space="preserve">the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 xml:space="preserve">Regional Directors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as requested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 xml:space="preserve">for timely submission to the </w:t>
      </w:r>
      <w:r w:rsidR="00EC0F9C">
        <w:rPr>
          <w:rFonts w:asciiTheme="minorHAnsi" w:eastAsiaTheme="minorHAnsi" w:hAnsiTheme="minorHAnsi" w:cstheme="minorHAnsi"/>
          <w:iCs/>
          <w:sz w:val="24"/>
          <w:szCs w:val="24"/>
        </w:rPr>
        <w:t xml:space="preserve">National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>Board of Directors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</w:t>
      </w:r>
      <w:r w:rsidR="00E542D0">
        <w:rPr>
          <w:rFonts w:asciiTheme="minorHAnsi" w:eastAsiaTheme="minorHAnsi" w:hAnsiTheme="minorHAnsi" w:cstheme="minorHAnsi"/>
          <w:iCs/>
          <w:sz w:val="24"/>
          <w:szCs w:val="24"/>
        </w:rPr>
        <w:t xml:space="preserve"> All chapters please adhere to this requirement.</w:t>
      </w:r>
    </w:p>
    <w:p w14:paraId="2EE8F94E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075F6822" w14:textId="77777777" w:rsidR="00936436" w:rsidRPr="005D5886" w:rsidRDefault="00936436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695032A8" w14:textId="77777777" w:rsidR="000B1B60" w:rsidRDefault="000B1B60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53E29D38" w14:textId="77777777" w:rsidR="000B1B60" w:rsidRDefault="000B1B60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3AB0FE81" w14:textId="44B44C5E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Submitted by:</w:t>
      </w:r>
    </w:p>
    <w:p w14:paraId="33206B30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7DBCDF7C" w14:textId="329B4504" w:rsidR="00896792" w:rsidRPr="005D5886" w:rsidRDefault="00936436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FA546A">
        <w:rPr>
          <w:rFonts w:ascii="Script MT Bold" w:eastAsiaTheme="minorHAnsi" w:hAnsi="Script MT Bold" w:cstheme="minorHAnsi"/>
          <w:iCs/>
          <w:sz w:val="28"/>
          <w:szCs w:val="28"/>
        </w:rPr>
        <w:t>Ms. Peggy Wi</w:t>
      </w:r>
      <w:r w:rsidR="008E368E">
        <w:rPr>
          <w:rFonts w:ascii="Script MT Bold" w:eastAsiaTheme="minorHAnsi" w:hAnsi="Script MT Bold" w:cstheme="minorHAnsi"/>
          <w:iCs/>
          <w:sz w:val="28"/>
          <w:szCs w:val="28"/>
        </w:rPr>
        <w:t>l</w:t>
      </w:r>
      <w:r w:rsidRPr="00FA546A">
        <w:rPr>
          <w:rFonts w:ascii="Script MT Bold" w:eastAsiaTheme="minorHAnsi" w:hAnsi="Script MT Bold" w:cstheme="minorHAnsi"/>
          <w:iCs/>
          <w:sz w:val="28"/>
          <w:szCs w:val="28"/>
        </w:rPr>
        <w:t xml:space="preserve">son                                            </w:t>
      </w:r>
      <w:r w:rsidR="00FA546A" w:rsidRPr="00FA546A">
        <w:rPr>
          <w:rFonts w:ascii="Script MT Bold" w:eastAsiaTheme="minorHAnsi" w:hAnsi="Script MT Bold" w:cstheme="minorHAnsi"/>
          <w:iCs/>
          <w:sz w:val="28"/>
          <w:szCs w:val="28"/>
        </w:rPr>
        <w:t xml:space="preserve">         </w:t>
      </w:r>
      <w:r w:rsidRPr="00FA546A">
        <w:rPr>
          <w:rFonts w:ascii="Script MT Bold" w:eastAsiaTheme="minorHAnsi" w:hAnsi="Script MT Bold" w:cstheme="minorHAnsi"/>
          <w:iCs/>
          <w:sz w:val="28"/>
          <w:szCs w:val="28"/>
        </w:rPr>
        <w:t>Dr. Doris Sartor</w:t>
      </w:r>
    </w:p>
    <w:p w14:paraId="51D68A16" w14:textId="754D31E1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Director </w:t>
      </w:r>
      <w:r w:rsidR="0099232B" w:rsidRPr="005D5886">
        <w:rPr>
          <w:rFonts w:asciiTheme="minorHAnsi" w:eastAsiaTheme="minorHAnsi" w:hAnsiTheme="minorHAnsi" w:cstheme="minorHAnsi"/>
          <w:iCs/>
          <w:sz w:val="24"/>
          <w:szCs w:val="24"/>
        </w:rPr>
        <w:t>Ms. Peggy Wilson</w:t>
      </w: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                                             </w:t>
      </w:r>
      <w:r w:rsidR="0099232B"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            Honorable Dr. Doris Sartor</w:t>
      </w:r>
    </w:p>
    <w:p w14:paraId="2E7C5984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Region IV Director                                                                        Region IV Director</w:t>
      </w:r>
    </w:p>
    <w:p w14:paraId="7382E987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0045D250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3F7D0760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2374B445" w14:textId="0D232FC6" w:rsidR="00896792" w:rsidRPr="005D5886" w:rsidRDefault="00896792" w:rsidP="00DB7677">
      <w:pPr>
        <w:spacing w:after="0" w:line="240" w:lineRule="auto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</w:p>
    <w:sectPr w:rsidR="00896792" w:rsidRPr="005D58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290E" w14:textId="77777777" w:rsidR="00DB1966" w:rsidRDefault="00DB1966" w:rsidP="00021D82">
      <w:pPr>
        <w:spacing w:after="0" w:line="240" w:lineRule="auto"/>
      </w:pPr>
      <w:r>
        <w:separator/>
      </w:r>
    </w:p>
  </w:endnote>
  <w:endnote w:type="continuationSeparator" w:id="0">
    <w:p w14:paraId="4232E0AD" w14:textId="77777777" w:rsidR="00DB1966" w:rsidRDefault="00DB1966" w:rsidP="0002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8096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9E312" w14:textId="1EBDE05C" w:rsidR="00021D82" w:rsidRDefault="00021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AC5B7" w14:textId="77777777" w:rsidR="00021D82" w:rsidRDefault="0002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FD41" w14:textId="77777777" w:rsidR="00DB1966" w:rsidRDefault="00DB1966" w:rsidP="00021D82">
      <w:pPr>
        <w:spacing w:after="0" w:line="240" w:lineRule="auto"/>
      </w:pPr>
      <w:r>
        <w:separator/>
      </w:r>
    </w:p>
  </w:footnote>
  <w:footnote w:type="continuationSeparator" w:id="0">
    <w:p w14:paraId="2849E886" w14:textId="77777777" w:rsidR="00DB1966" w:rsidRDefault="00DB1966" w:rsidP="0002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90D8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332565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68E7852" wp14:editId="72AAA572">
            <wp:extent cx="142875" cy="142875"/>
            <wp:effectExtent l="0" t="0" r="0" b="0"/>
            <wp:docPr id="273325659" name="Picture 27332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952A5"/>
    <w:multiLevelType w:val="hybridMultilevel"/>
    <w:tmpl w:val="7E16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6F"/>
    <w:multiLevelType w:val="hybridMultilevel"/>
    <w:tmpl w:val="989E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E51"/>
    <w:multiLevelType w:val="hybridMultilevel"/>
    <w:tmpl w:val="4BA8C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E2A61"/>
    <w:multiLevelType w:val="hybridMultilevel"/>
    <w:tmpl w:val="12582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D0994"/>
    <w:multiLevelType w:val="hybridMultilevel"/>
    <w:tmpl w:val="1C76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2677"/>
    <w:multiLevelType w:val="hybridMultilevel"/>
    <w:tmpl w:val="9ABCB8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DB3438"/>
    <w:multiLevelType w:val="hybridMultilevel"/>
    <w:tmpl w:val="FD006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1328A"/>
    <w:multiLevelType w:val="hybridMultilevel"/>
    <w:tmpl w:val="142076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5A6801"/>
    <w:multiLevelType w:val="hybridMultilevel"/>
    <w:tmpl w:val="8D547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802B9"/>
    <w:multiLevelType w:val="hybridMultilevel"/>
    <w:tmpl w:val="33523A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BB3CF6"/>
    <w:multiLevelType w:val="hybridMultilevel"/>
    <w:tmpl w:val="4EDE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E7858"/>
    <w:multiLevelType w:val="hybridMultilevel"/>
    <w:tmpl w:val="15A01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462D6E"/>
    <w:multiLevelType w:val="hybridMultilevel"/>
    <w:tmpl w:val="100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74AE"/>
    <w:multiLevelType w:val="hybridMultilevel"/>
    <w:tmpl w:val="42FA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2E22"/>
    <w:multiLevelType w:val="hybridMultilevel"/>
    <w:tmpl w:val="88907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4D71"/>
    <w:multiLevelType w:val="hybridMultilevel"/>
    <w:tmpl w:val="49084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B33916"/>
    <w:multiLevelType w:val="hybridMultilevel"/>
    <w:tmpl w:val="88E4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404EB"/>
    <w:multiLevelType w:val="hybridMultilevel"/>
    <w:tmpl w:val="F094EAF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78007E"/>
    <w:multiLevelType w:val="hybridMultilevel"/>
    <w:tmpl w:val="D57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A5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4363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25525"/>
    <w:multiLevelType w:val="hybridMultilevel"/>
    <w:tmpl w:val="7EA8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06276"/>
    <w:multiLevelType w:val="hybridMultilevel"/>
    <w:tmpl w:val="75E411A0"/>
    <w:lvl w:ilvl="0" w:tplc="9A3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C4BB0"/>
    <w:multiLevelType w:val="hybridMultilevel"/>
    <w:tmpl w:val="9FA040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7CB60D4"/>
    <w:multiLevelType w:val="hybridMultilevel"/>
    <w:tmpl w:val="1732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24110C"/>
    <w:multiLevelType w:val="hybridMultilevel"/>
    <w:tmpl w:val="5A9C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06C4"/>
    <w:multiLevelType w:val="hybridMultilevel"/>
    <w:tmpl w:val="7C5C5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003C77"/>
    <w:multiLevelType w:val="hybridMultilevel"/>
    <w:tmpl w:val="A8F40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B835DA"/>
    <w:multiLevelType w:val="hybridMultilevel"/>
    <w:tmpl w:val="2E38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52A23"/>
    <w:multiLevelType w:val="hybridMultilevel"/>
    <w:tmpl w:val="770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30DA9"/>
    <w:multiLevelType w:val="hybridMultilevel"/>
    <w:tmpl w:val="8F2CF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6185549">
    <w:abstractNumId w:val="4"/>
  </w:num>
  <w:num w:numId="2" w16cid:durableId="58331931">
    <w:abstractNumId w:val="18"/>
  </w:num>
  <w:num w:numId="3" w16cid:durableId="1130442383">
    <w:abstractNumId w:val="3"/>
  </w:num>
  <w:num w:numId="4" w16cid:durableId="418604938">
    <w:abstractNumId w:val="18"/>
  </w:num>
  <w:num w:numId="5" w16cid:durableId="1458528552">
    <w:abstractNumId w:val="1"/>
  </w:num>
  <w:num w:numId="6" w16cid:durableId="1220435354">
    <w:abstractNumId w:val="7"/>
  </w:num>
  <w:num w:numId="7" w16cid:durableId="1252083831">
    <w:abstractNumId w:val="13"/>
  </w:num>
  <w:num w:numId="8" w16cid:durableId="121459012">
    <w:abstractNumId w:val="27"/>
  </w:num>
  <w:num w:numId="9" w16cid:durableId="2026591022">
    <w:abstractNumId w:val="20"/>
  </w:num>
  <w:num w:numId="10" w16cid:durableId="927688273">
    <w:abstractNumId w:val="28"/>
  </w:num>
  <w:num w:numId="11" w16cid:durableId="1402479416">
    <w:abstractNumId w:val="16"/>
  </w:num>
  <w:num w:numId="12" w16cid:durableId="205340704">
    <w:abstractNumId w:val="19"/>
  </w:num>
  <w:num w:numId="13" w16cid:durableId="1580292091">
    <w:abstractNumId w:val="17"/>
  </w:num>
  <w:num w:numId="14" w16cid:durableId="1704207967">
    <w:abstractNumId w:val="21"/>
  </w:num>
  <w:num w:numId="15" w16cid:durableId="1117681467">
    <w:abstractNumId w:val="24"/>
  </w:num>
  <w:num w:numId="16" w16cid:durableId="1810971539">
    <w:abstractNumId w:val="15"/>
  </w:num>
  <w:num w:numId="17" w16cid:durableId="1539047564">
    <w:abstractNumId w:val="6"/>
  </w:num>
  <w:num w:numId="18" w16cid:durableId="344791308">
    <w:abstractNumId w:val="2"/>
  </w:num>
  <w:num w:numId="19" w16cid:durableId="1286427474">
    <w:abstractNumId w:val="8"/>
  </w:num>
  <w:num w:numId="20" w16cid:durableId="47382807">
    <w:abstractNumId w:val="26"/>
  </w:num>
  <w:num w:numId="21" w16cid:durableId="61955664">
    <w:abstractNumId w:val="25"/>
  </w:num>
  <w:num w:numId="22" w16cid:durableId="1971980960">
    <w:abstractNumId w:val="23"/>
  </w:num>
  <w:num w:numId="23" w16cid:durableId="1563909559">
    <w:abstractNumId w:val="0"/>
  </w:num>
  <w:num w:numId="24" w16cid:durableId="2017266349">
    <w:abstractNumId w:val="12"/>
  </w:num>
  <w:num w:numId="25" w16cid:durableId="2048286294">
    <w:abstractNumId w:val="14"/>
  </w:num>
  <w:num w:numId="26" w16cid:durableId="519395928">
    <w:abstractNumId w:val="5"/>
  </w:num>
  <w:num w:numId="27" w16cid:durableId="1499420598">
    <w:abstractNumId w:val="10"/>
  </w:num>
  <w:num w:numId="28" w16cid:durableId="829559282">
    <w:abstractNumId w:val="9"/>
  </w:num>
  <w:num w:numId="29" w16cid:durableId="1040058640">
    <w:abstractNumId w:val="22"/>
  </w:num>
  <w:num w:numId="30" w16cid:durableId="1970236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3"/>
    <w:rsid w:val="00002874"/>
    <w:rsid w:val="000074F9"/>
    <w:rsid w:val="00010584"/>
    <w:rsid w:val="00021D82"/>
    <w:rsid w:val="00033FE3"/>
    <w:rsid w:val="00036546"/>
    <w:rsid w:val="00043244"/>
    <w:rsid w:val="00047568"/>
    <w:rsid w:val="000571F9"/>
    <w:rsid w:val="0005757A"/>
    <w:rsid w:val="000636B2"/>
    <w:rsid w:val="00064F4F"/>
    <w:rsid w:val="0006650F"/>
    <w:rsid w:val="00074F16"/>
    <w:rsid w:val="000832DF"/>
    <w:rsid w:val="00083FDB"/>
    <w:rsid w:val="000951FA"/>
    <w:rsid w:val="00096D0A"/>
    <w:rsid w:val="00097D04"/>
    <w:rsid w:val="000A59A6"/>
    <w:rsid w:val="000B008A"/>
    <w:rsid w:val="000B06B1"/>
    <w:rsid w:val="000B1B60"/>
    <w:rsid w:val="000B6204"/>
    <w:rsid w:val="000B7E6D"/>
    <w:rsid w:val="000C22CA"/>
    <w:rsid w:val="000C412C"/>
    <w:rsid w:val="000D1D64"/>
    <w:rsid w:val="000D2BAE"/>
    <w:rsid w:val="000D6828"/>
    <w:rsid w:val="000E0429"/>
    <w:rsid w:val="000E3F1B"/>
    <w:rsid w:val="000F2020"/>
    <w:rsid w:val="000F2E6B"/>
    <w:rsid w:val="000F6D66"/>
    <w:rsid w:val="00100164"/>
    <w:rsid w:val="00100B3A"/>
    <w:rsid w:val="001023A3"/>
    <w:rsid w:val="001029E3"/>
    <w:rsid w:val="00113602"/>
    <w:rsid w:val="00120597"/>
    <w:rsid w:val="001241D7"/>
    <w:rsid w:val="00134B31"/>
    <w:rsid w:val="00144D01"/>
    <w:rsid w:val="001465D1"/>
    <w:rsid w:val="00160DFD"/>
    <w:rsid w:val="00162360"/>
    <w:rsid w:val="00163190"/>
    <w:rsid w:val="001746DD"/>
    <w:rsid w:val="0017545A"/>
    <w:rsid w:val="00184B01"/>
    <w:rsid w:val="0019099B"/>
    <w:rsid w:val="00196620"/>
    <w:rsid w:val="001A1C12"/>
    <w:rsid w:val="001A64DB"/>
    <w:rsid w:val="001A75C6"/>
    <w:rsid w:val="001B19FE"/>
    <w:rsid w:val="001B5325"/>
    <w:rsid w:val="001C19E1"/>
    <w:rsid w:val="001C1EA6"/>
    <w:rsid w:val="001C1EA7"/>
    <w:rsid w:val="001C309D"/>
    <w:rsid w:val="001D2DCF"/>
    <w:rsid w:val="001D49F9"/>
    <w:rsid w:val="001D6BB7"/>
    <w:rsid w:val="001E0A74"/>
    <w:rsid w:val="001E54FE"/>
    <w:rsid w:val="001E71A1"/>
    <w:rsid w:val="001F2F0B"/>
    <w:rsid w:val="001F3987"/>
    <w:rsid w:val="001F53A9"/>
    <w:rsid w:val="00206F7A"/>
    <w:rsid w:val="0021085E"/>
    <w:rsid w:val="00211898"/>
    <w:rsid w:val="0021452B"/>
    <w:rsid w:val="0021673B"/>
    <w:rsid w:val="002209CB"/>
    <w:rsid w:val="00232630"/>
    <w:rsid w:val="00234151"/>
    <w:rsid w:val="00236564"/>
    <w:rsid w:val="0023723E"/>
    <w:rsid w:val="0024034F"/>
    <w:rsid w:val="00242741"/>
    <w:rsid w:val="0024274E"/>
    <w:rsid w:val="002452F8"/>
    <w:rsid w:val="0025360D"/>
    <w:rsid w:val="0025371F"/>
    <w:rsid w:val="002561F8"/>
    <w:rsid w:val="00261811"/>
    <w:rsid w:val="00261B06"/>
    <w:rsid w:val="00265D57"/>
    <w:rsid w:val="00270222"/>
    <w:rsid w:val="0027728B"/>
    <w:rsid w:val="002910BB"/>
    <w:rsid w:val="00293C6E"/>
    <w:rsid w:val="002A18C1"/>
    <w:rsid w:val="002B6144"/>
    <w:rsid w:val="002B6A47"/>
    <w:rsid w:val="002C038A"/>
    <w:rsid w:val="002C51BA"/>
    <w:rsid w:val="002D03E3"/>
    <w:rsid w:val="002D77D5"/>
    <w:rsid w:val="002D7D75"/>
    <w:rsid w:val="002E322B"/>
    <w:rsid w:val="003037D3"/>
    <w:rsid w:val="00304435"/>
    <w:rsid w:val="0030540F"/>
    <w:rsid w:val="00317243"/>
    <w:rsid w:val="003201D6"/>
    <w:rsid w:val="00332107"/>
    <w:rsid w:val="00334B1A"/>
    <w:rsid w:val="0033508F"/>
    <w:rsid w:val="003376EB"/>
    <w:rsid w:val="00337FC6"/>
    <w:rsid w:val="003402E1"/>
    <w:rsid w:val="003511F1"/>
    <w:rsid w:val="003623C9"/>
    <w:rsid w:val="00374086"/>
    <w:rsid w:val="0037753F"/>
    <w:rsid w:val="003846AF"/>
    <w:rsid w:val="00387A4E"/>
    <w:rsid w:val="00393411"/>
    <w:rsid w:val="003957C4"/>
    <w:rsid w:val="003B04BD"/>
    <w:rsid w:val="003B08DC"/>
    <w:rsid w:val="003B1C09"/>
    <w:rsid w:val="003C6EE7"/>
    <w:rsid w:val="003C6F0E"/>
    <w:rsid w:val="003D2780"/>
    <w:rsid w:val="003D2B25"/>
    <w:rsid w:val="003D4C61"/>
    <w:rsid w:val="003D50D9"/>
    <w:rsid w:val="003F7D61"/>
    <w:rsid w:val="00400036"/>
    <w:rsid w:val="004006AC"/>
    <w:rsid w:val="00400B7A"/>
    <w:rsid w:val="004010BA"/>
    <w:rsid w:val="00401594"/>
    <w:rsid w:val="00406260"/>
    <w:rsid w:val="004123CC"/>
    <w:rsid w:val="00430A3D"/>
    <w:rsid w:val="00437DFB"/>
    <w:rsid w:val="00440090"/>
    <w:rsid w:val="004442DF"/>
    <w:rsid w:val="00463A3A"/>
    <w:rsid w:val="00467801"/>
    <w:rsid w:val="00472F22"/>
    <w:rsid w:val="004807E1"/>
    <w:rsid w:val="00482B54"/>
    <w:rsid w:val="004852A6"/>
    <w:rsid w:val="00486CF3"/>
    <w:rsid w:val="004A1D58"/>
    <w:rsid w:val="004A1FFC"/>
    <w:rsid w:val="004A711B"/>
    <w:rsid w:val="004B2725"/>
    <w:rsid w:val="004B3BD3"/>
    <w:rsid w:val="004C5425"/>
    <w:rsid w:val="004D49A2"/>
    <w:rsid w:val="004D7F82"/>
    <w:rsid w:val="004E14EA"/>
    <w:rsid w:val="004E63F2"/>
    <w:rsid w:val="004E6F4B"/>
    <w:rsid w:val="004E7AEE"/>
    <w:rsid w:val="004F1438"/>
    <w:rsid w:val="004F32EE"/>
    <w:rsid w:val="004F3977"/>
    <w:rsid w:val="00500648"/>
    <w:rsid w:val="00500D68"/>
    <w:rsid w:val="005014CD"/>
    <w:rsid w:val="00511881"/>
    <w:rsid w:val="0051231D"/>
    <w:rsid w:val="005237AC"/>
    <w:rsid w:val="005318D5"/>
    <w:rsid w:val="0054068E"/>
    <w:rsid w:val="005440C5"/>
    <w:rsid w:val="00557979"/>
    <w:rsid w:val="0056238C"/>
    <w:rsid w:val="00562D8D"/>
    <w:rsid w:val="005936D6"/>
    <w:rsid w:val="00593E24"/>
    <w:rsid w:val="005960E2"/>
    <w:rsid w:val="005A656D"/>
    <w:rsid w:val="005B0716"/>
    <w:rsid w:val="005B64A2"/>
    <w:rsid w:val="005D5886"/>
    <w:rsid w:val="005D5B6D"/>
    <w:rsid w:val="005E3EF0"/>
    <w:rsid w:val="005E66D7"/>
    <w:rsid w:val="005F0F88"/>
    <w:rsid w:val="00601024"/>
    <w:rsid w:val="006036CE"/>
    <w:rsid w:val="00605751"/>
    <w:rsid w:val="00611FA2"/>
    <w:rsid w:val="00620784"/>
    <w:rsid w:val="00627D65"/>
    <w:rsid w:val="00632B89"/>
    <w:rsid w:val="0063441D"/>
    <w:rsid w:val="00634571"/>
    <w:rsid w:val="00640ED8"/>
    <w:rsid w:val="006542E3"/>
    <w:rsid w:val="00663CCA"/>
    <w:rsid w:val="00663E2F"/>
    <w:rsid w:val="00671964"/>
    <w:rsid w:val="0067586D"/>
    <w:rsid w:val="00675CCD"/>
    <w:rsid w:val="00686A9F"/>
    <w:rsid w:val="006A73F7"/>
    <w:rsid w:val="006B0286"/>
    <w:rsid w:val="006B59B9"/>
    <w:rsid w:val="006B5D2C"/>
    <w:rsid w:val="006B7D0E"/>
    <w:rsid w:val="006C1AC3"/>
    <w:rsid w:val="006C5C5F"/>
    <w:rsid w:val="006C7E14"/>
    <w:rsid w:val="006D3C37"/>
    <w:rsid w:val="006E0EC1"/>
    <w:rsid w:val="006F010C"/>
    <w:rsid w:val="006F339F"/>
    <w:rsid w:val="006F35FC"/>
    <w:rsid w:val="00700360"/>
    <w:rsid w:val="007003CB"/>
    <w:rsid w:val="0070304B"/>
    <w:rsid w:val="00704265"/>
    <w:rsid w:val="0070752C"/>
    <w:rsid w:val="007421A0"/>
    <w:rsid w:val="007436F8"/>
    <w:rsid w:val="007600C5"/>
    <w:rsid w:val="007618EB"/>
    <w:rsid w:val="00766C6A"/>
    <w:rsid w:val="0077400F"/>
    <w:rsid w:val="00790CB8"/>
    <w:rsid w:val="00791948"/>
    <w:rsid w:val="00795C0E"/>
    <w:rsid w:val="007A0492"/>
    <w:rsid w:val="007A3BB6"/>
    <w:rsid w:val="007A7150"/>
    <w:rsid w:val="007A7DDA"/>
    <w:rsid w:val="007B4657"/>
    <w:rsid w:val="007B6640"/>
    <w:rsid w:val="007C2234"/>
    <w:rsid w:val="007C2454"/>
    <w:rsid w:val="007C4687"/>
    <w:rsid w:val="007D07E5"/>
    <w:rsid w:val="007D3B93"/>
    <w:rsid w:val="007D3EA2"/>
    <w:rsid w:val="007E604B"/>
    <w:rsid w:val="007F1964"/>
    <w:rsid w:val="007F382E"/>
    <w:rsid w:val="007F6047"/>
    <w:rsid w:val="00801A34"/>
    <w:rsid w:val="0081295F"/>
    <w:rsid w:val="00817EF4"/>
    <w:rsid w:val="00826139"/>
    <w:rsid w:val="00831B4B"/>
    <w:rsid w:val="0083213F"/>
    <w:rsid w:val="008336FE"/>
    <w:rsid w:val="00833708"/>
    <w:rsid w:val="00841CB2"/>
    <w:rsid w:val="00841FFE"/>
    <w:rsid w:val="00861D1D"/>
    <w:rsid w:val="0087363D"/>
    <w:rsid w:val="008754F7"/>
    <w:rsid w:val="0087620A"/>
    <w:rsid w:val="008803D1"/>
    <w:rsid w:val="008811EB"/>
    <w:rsid w:val="00881753"/>
    <w:rsid w:val="00894BDB"/>
    <w:rsid w:val="00896792"/>
    <w:rsid w:val="008A21C2"/>
    <w:rsid w:val="008A6A72"/>
    <w:rsid w:val="008B0214"/>
    <w:rsid w:val="008B0C99"/>
    <w:rsid w:val="008B5C57"/>
    <w:rsid w:val="008C1E91"/>
    <w:rsid w:val="008D034E"/>
    <w:rsid w:val="008D73DC"/>
    <w:rsid w:val="008E368E"/>
    <w:rsid w:val="008F5A69"/>
    <w:rsid w:val="0090116D"/>
    <w:rsid w:val="0090361A"/>
    <w:rsid w:val="00906321"/>
    <w:rsid w:val="00911DBD"/>
    <w:rsid w:val="00912C14"/>
    <w:rsid w:val="009133D7"/>
    <w:rsid w:val="009206E8"/>
    <w:rsid w:val="0092649F"/>
    <w:rsid w:val="009278B5"/>
    <w:rsid w:val="00927E8B"/>
    <w:rsid w:val="009347A9"/>
    <w:rsid w:val="00936436"/>
    <w:rsid w:val="00950EC3"/>
    <w:rsid w:val="00953AD8"/>
    <w:rsid w:val="00954F2A"/>
    <w:rsid w:val="00956E86"/>
    <w:rsid w:val="0095722F"/>
    <w:rsid w:val="009636FC"/>
    <w:rsid w:val="009647A8"/>
    <w:rsid w:val="00964B9A"/>
    <w:rsid w:val="009729B2"/>
    <w:rsid w:val="0097328C"/>
    <w:rsid w:val="00976C4F"/>
    <w:rsid w:val="0098076F"/>
    <w:rsid w:val="00982386"/>
    <w:rsid w:val="00982449"/>
    <w:rsid w:val="00991580"/>
    <w:rsid w:val="0099232B"/>
    <w:rsid w:val="00995A98"/>
    <w:rsid w:val="009A19FB"/>
    <w:rsid w:val="009A22D2"/>
    <w:rsid w:val="009A6B82"/>
    <w:rsid w:val="009A71FC"/>
    <w:rsid w:val="009C310E"/>
    <w:rsid w:val="009C4534"/>
    <w:rsid w:val="009C45F9"/>
    <w:rsid w:val="009D168A"/>
    <w:rsid w:val="009D5946"/>
    <w:rsid w:val="009E0809"/>
    <w:rsid w:val="009E3B04"/>
    <w:rsid w:val="009E7F40"/>
    <w:rsid w:val="009F664F"/>
    <w:rsid w:val="00A00A41"/>
    <w:rsid w:val="00A03A8C"/>
    <w:rsid w:val="00A051BC"/>
    <w:rsid w:val="00A06280"/>
    <w:rsid w:val="00A11FD4"/>
    <w:rsid w:val="00A135C5"/>
    <w:rsid w:val="00A158B0"/>
    <w:rsid w:val="00A214CC"/>
    <w:rsid w:val="00A23265"/>
    <w:rsid w:val="00A41072"/>
    <w:rsid w:val="00A47802"/>
    <w:rsid w:val="00A57020"/>
    <w:rsid w:val="00A72390"/>
    <w:rsid w:val="00A74F89"/>
    <w:rsid w:val="00A80846"/>
    <w:rsid w:val="00A83845"/>
    <w:rsid w:val="00A853B0"/>
    <w:rsid w:val="00A93D74"/>
    <w:rsid w:val="00A96613"/>
    <w:rsid w:val="00A9694C"/>
    <w:rsid w:val="00AA5E90"/>
    <w:rsid w:val="00AB2D3B"/>
    <w:rsid w:val="00AB2D57"/>
    <w:rsid w:val="00AC289E"/>
    <w:rsid w:val="00AC6344"/>
    <w:rsid w:val="00AD1BCF"/>
    <w:rsid w:val="00AE4BF8"/>
    <w:rsid w:val="00AF7DE8"/>
    <w:rsid w:val="00B1127B"/>
    <w:rsid w:val="00B12070"/>
    <w:rsid w:val="00B13295"/>
    <w:rsid w:val="00B51B25"/>
    <w:rsid w:val="00B51CB5"/>
    <w:rsid w:val="00B5281D"/>
    <w:rsid w:val="00B544AB"/>
    <w:rsid w:val="00B62541"/>
    <w:rsid w:val="00B62CB3"/>
    <w:rsid w:val="00B67127"/>
    <w:rsid w:val="00B727E2"/>
    <w:rsid w:val="00B7533F"/>
    <w:rsid w:val="00B760F6"/>
    <w:rsid w:val="00B763E0"/>
    <w:rsid w:val="00B768BE"/>
    <w:rsid w:val="00B81694"/>
    <w:rsid w:val="00B90E85"/>
    <w:rsid w:val="00B9144A"/>
    <w:rsid w:val="00B92430"/>
    <w:rsid w:val="00B94AD6"/>
    <w:rsid w:val="00B97333"/>
    <w:rsid w:val="00BA3B4F"/>
    <w:rsid w:val="00BA4EE0"/>
    <w:rsid w:val="00BA5896"/>
    <w:rsid w:val="00BA701A"/>
    <w:rsid w:val="00BB09B9"/>
    <w:rsid w:val="00BC4BF1"/>
    <w:rsid w:val="00BC62C0"/>
    <w:rsid w:val="00BD1297"/>
    <w:rsid w:val="00BD3A18"/>
    <w:rsid w:val="00BD6F65"/>
    <w:rsid w:val="00BE1239"/>
    <w:rsid w:val="00BE2C4B"/>
    <w:rsid w:val="00BE546D"/>
    <w:rsid w:val="00BF2581"/>
    <w:rsid w:val="00C00188"/>
    <w:rsid w:val="00C052E6"/>
    <w:rsid w:val="00C054FA"/>
    <w:rsid w:val="00C3089F"/>
    <w:rsid w:val="00C3740D"/>
    <w:rsid w:val="00C511B6"/>
    <w:rsid w:val="00C560A1"/>
    <w:rsid w:val="00C60A4B"/>
    <w:rsid w:val="00C651B1"/>
    <w:rsid w:val="00C753D2"/>
    <w:rsid w:val="00C8094F"/>
    <w:rsid w:val="00C84729"/>
    <w:rsid w:val="00C908F9"/>
    <w:rsid w:val="00C93F28"/>
    <w:rsid w:val="00C94AAA"/>
    <w:rsid w:val="00CA2DC4"/>
    <w:rsid w:val="00CB0529"/>
    <w:rsid w:val="00CB110F"/>
    <w:rsid w:val="00CB5CD0"/>
    <w:rsid w:val="00CC316A"/>
    <w:rsid w:val="00CE17E7"/>
    <w:rsid w:val="00CF1DA7"/>
    <w:rsid w:val="00D1366F"/>
    <w:rsid w:val="00D16ADF"/>
    <w:rsid w:val="00D27484"/>
    <w:rsid w:val="00D320FB"/>
    <w:rsid w:val="00D344DD"/>
    <w:rsid w:val="00D3779F"/>
    <w:rsid w:val="00D4586A"/>
    <w:rsid w:val="00D51842"/>
    <w:rsid w:val="00D532AE"/>
    <w:rsid w:val="00D57490"/>
    <w:rsid w:val="00D65A1B"/>
    <w:rsid w:val="00D705FD"/>
    <w:rsid w:val="00D74998"/>
    <w:rsid w:val="00D82C9D"/>
    <w:rsid w:val="00D835CE"/>
    <w:rsid w:val="00D9159A"/>
    <w:rsid w:val="00D95CB7"/>
    <w:rsid w:val="00DA2C21"/>
    <w:rsid w:val="00DA2EAE"/>
    <w:rsid w:val="00DA69EE"/>
    <w:rsid w:val="00DB1591"/>
    <w:rsid w:val="00DB1687"/>
    <w:rsid w:val="00DB1966"/>
    <w:rsid w:val="00DB7677"/>
    <w:rsid w:val="00DD0C85"/>
    <w:rsid w:val="00DD3CF8"/>
    <w:rsid w:val="00DE0B49"/>
    <w:rsid w:val="00DE1903"/>
    <w:rsid w:val="00DE7CB5"/>
    <w:rsid w:val="00DF1F0F"/>
    <w:rsid w:val="00E00EE4"/>
    <w:rsid w:val="00E02A3A"/>
    <w:rsid w:val="00E11628"/>
    <w:rsid w:val="00E141BE"/>
    <w:rsid w:val="00E1526E"/>
    <w:rsid w:val="00E17890"/>
    <w:rsid w:val="00E204C3"/>
    <w:rsid w:val="00E2241C"/>
    <w:rsid w:val="00E3655C"/>
    <w:rsid w:val="00E4202D"/>
    <w:rsid w:val="00E54035"/>
    <w:rsid w:val="00E542D0"/>
    <w:rsid w:val="00E54E0C"/>
    <w:rsid w:val="00E56E2A"/>
    <w:rsid w:val="00E57564"/>
    <w:rsid w:val="00E63213"/>
    <w:rsid w:val="00E66D76"/>
    <w:rsid w:val="00E67AA8"/>
    <w:rsid w:val="00E70E72"/>
    <w:rsid w:val="00E710E0"/>
    <w:rsid w:val="00E817AC"/>
    <w:rsid w:val="00E95CE6"/>
    <w:rsid w:val="00EA41B8"/>
    <w:rsid w:val="00EA628D"/>
    <w:rsid w:val="00EA7D8D"/>
    <w:rsid w:val="00EB62D5"/>
    <w:rsid w:val="00EB6F71"/>
    <w:rsid w:val="00EB7C55"/>
    <w:rsid w:val="00EC0F9C"/>
    <w:rsid w:val="00ED0720"/>
    <w:rsid w:val="00ED27A8"/>
    <w:rsid w:val="00ED35EB"/>
    <w:rsid w:val="00ED5199"/>
    <w:rsid w:val="00EE21E1"/>
    <w:rsid w:val="00EE276B"/>
    <w:rsid w:val="00EE4140"/>
    <w:rsid w:val="00EE4915"/>
    <w:rsid w:val="00EF207A"/>
    <w:rsid w:val="00EF2828"/>
    <w:rsid w:val="00EF56FC"/>
    <w:rsid w:val="00EF6B8D"/>
    <w:rsid w:val="00F00B20"/>
    <w:rsid w:val="00F13E8B"/>
    <w:rsid w:val="00F329A0"/>
    <w:rsid w:val="00F35C66"/>
    <w:rsid w:val="00F36D7A"/>
    <w:rsid w:val="00F467C8"/>
    <w:rsid w:val="00F5331B"/>
    <w:rsid w:val="00F54ED0"/>
    <w:rsid w:val="00F76C21"/>
    <w:rsid w:val="00F831A1"/>
    <w:rsid w:val="00F84839"/>
    <w:rsid w:val="00F85146"/>
    <w:rsid w:val="00F92860"/>
    <w:rsid w:val="00F96ADD"/>
    <w:rsid w:val="00FA0F52"/>
    <w:rsid w:val="00FA546A"/>
    <w:rsid w:val="00FB390B"/>
    <w:rsid w:val="00FB5485"/>
    <w:rsid w:val="00FC49B7"/>
    <w:rsid w:val="00FC6CE6"/>
    <w:rsid w:val="00FC79D7"/>
    <w:rsid w:val="00FC7C7A"/>
    <w:rsid w:val="00FE0E2A"/>
    <w:rsid w:val="00FE1881"/>
    <w:rsid w:val="00FE5D7B"/>
    <w:rsid w:val="00FF038A"/>
    <w:rsid w:val="00FF25F6"/>
    <w:rsid w:val="00FF42B5"/>
    <w:rsid w:val="00FF462C"/>
    <w:rsid w:val="00FF4A26"/>
    <w:rsid w:val="00FF66A7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18913"/>
  <w15:chartTrackingRefBased/>
  <w15:docId w15:val="{33FAFB57-A548-46CA-9C4C-11E1493E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4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7243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317243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96792"/>
    <w:pPr>
      <w:ind w:left="720"/>
      <w:contextualSpacing/>
    </w:pPr>
  </w:style>
  <w:style w:type="paragraph" w:customStyle="1" w:styleId="Default">
    <w:name w:val="Default"/>
    <w:rsid w:val="00817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82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82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4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Sartor</dc:creator>
  <cp:keywords/>
  <dc:description/>
  <cp:lastModifiedBy>Veronica Robinson</cp:lastModifiedBy>
  <cp:revision>2</cp:revision>
  <cp:lastPrinted>2025-04-22T21:04:00Z</cp:lastPrinted>
  <dcterms:created xsi:type="dcterms:W3CDTF">2025-04-28T20:07:00Z</dcterms:created>
  <dcterms:modified xsi:type="dcterms:W3CDTF">2025-04-28T20:07:00Z</dcterms:modified>
</cp:coreProperties>
</file>